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D6" w:rsidRPr="00B47EDB" w:rsidRDefault="008165D6" w:rsidP="00B47EDB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B47EDB">
        <w:rPr>
          <w:rFonts w:ascii="Times New Roman" w:hAnsi="Times New Roman" w:cs="Times New Roman"/>
          <w:b/>
          <w:bCs/>
        </w:rPr>
        <w:t>Il ruolo del MMG e del PLS nel frenare la diffusione dell’epidemia da COVID-19</w:t>
      </w:r>
    </w:p>
    <w:p w:rsidR="008165D6" w:rsidRPr="00B47EDB" w:rsidRDefault="008165D6" w:rsidP="00B47EDB">
      <w:pPr>
        <w:jc w:val="center"/>
        <w:rPr>
          <w:rFonts w:ascii="Times New Roman" w:hAnsi="Times New Roman" w:cs="Times New Roman"/>
          <w:b/>
          <w:bCs/>
        </w:rPr>
      </w:pPr>
    </w:p>
    <w:p w:rsidR="008165D6" w:rsidRPr="00CB6101" w:rsidRDefault="008165D6" w:rsidP="008165D6">
      <w:pPr>
        <w:ind w:left="360"/>
        <w:jc w:val="both"/>
        <w:rPr>
          <w:rFonts w:ascii="Times New Roman" w:eastAsia="Times New Roman" w:hAnsi="Times New Roman" w:cs="Times New Roman"/>
        </w:rPr>
      </w:pPr>
      <w:r w:rsidRPr="00CB6101">
        <w:rPr>
          <w:rFonts w:ascii="Times New Roman" w:eastAsia="Times New Roman" w:hAnsi="Times New Roman" w:cs="Times New Roman"/>
        </w:rPr>
        <w:t xml:space="preserve">I MMG e </w:t>
      </w:r>
      <w:r w:rsidR="00C10EC6">
        <w:rPr>
          <w:rFonts w:ascii="Times New Roman" w:eastAsia="Times New Roman" w:hAnsi="Times New Roman" w:cs="Times New Roman"/>
        </w:rPr>
        <w:t xml:space="preserve">i </w:t>
      </w:r>
      <w:r w:rsidRPr="00CB6101">
        <w:rPr>
          <w:rFonts w:ascii="Times New Roman" w:eastAsia="Times New Roman" w:hAnsi="Times New Roman" w:cs="Times New Roman"/>
        </w:rPr>
        <w:t>PLS possono oggi svolgere un ruolo fondamentale nel contenimento dell’epidemia per evitare il raggiungimento di livelli incontrollabili di diffusione</w:t>
      </w:r>
      <w:r>
        <w:rPr>
          <w:rFonts w:ascii="Times New Roman" w:eastAsia="Times New Roman" w:hAnsi="Times New Roman" w:cs="Times New Roman"/>
        </w:rPr>
        <w:t xml:space="preserve"> e</w:t>
      </w:r>
      <w:r w:rsidR="00440E6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 w:rsidR="00202B10">
        <w:rPr>
          <w:rFonts w:ascii="Times New Roman" w:eastAsia="Times New Roman" w:hAnsi="Times New Roman" w:cs="Times New Roman"/>
        </w:rPr>
        <w:t>seguente</w:t>
      </w:r>
      <w:r w:rsidRPr="00CB6101">
        <w:rPr>
          <w:rFonts w:ascii="Times New Roman" w:eastAsia="Times New Roman" w:hAnsi="Times New Roman" w:cs="Times New Roman"/>
        </w:rPr>
        <w:t xml:space="preserve"> saturazione nelle prossime settimane </w:t>
      </w:r>
      <w:r>
        <w:rPr>
          <w:rFonts w:ascii="Times New Roman" w:eastAsia="Times New Roman" w:hAnsi="Times New Roman" w:cs="Times New Roman"/>
        </w:rPr>
        <w:t>degli ospedali e dei letti di</w:t>
      </w:r>
      <w:r w:rsidRPr="00CB6101">
        <w:rPr>
          <w:rFonts w:ascii="Times New Roman" w:eastAsia="Times New Roman" w:hAnsi="Times New Roman" w:cs="Times New Roman"/>
        </w:rPr>
        <w:t xml:space="preserve"> terapia intensiva.</w:t>
      </w:r>
    </w:p>
    <w:p w:rsidR="008165D6" w:rsidRPr="00CB6101" w:rsidRDefault="008165D6" w:rsidP="008165D6">
      <w:pPr>
        <w:jc w:val="both"/>
        <w:rPr>
          <w:rFonts w:ascii="Times New Roman" w:eastAsia="Times New Roman" w:hAnsi="Times New Roman" w:cs="Times New Roman"/>
        </w:rPr>
      </w:pPr>
    </w:p>
    <w:p w:rsidR="008165D6" w:rsidRDefault="008165D6" w:rsidP="008165D6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EFEFE"/>
        </w:rPr>
        <w:t>I</w:t>
      </w:r>
      <w:r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 medici devono costantemente sottolineare con i loro assistiti </w:t>
      </w:r>
      <w:r>
        <w:rPr>
          <w:rFonts w:ascii="Times New Roman" w:eastAsia="Times New Roman" w:hAnsi="Times New Roman" w:cs="Times New Roman"/>
          <w:color w:val="000000"/>
          <w:shd w:val="clear" w:color="auto" w:fill="FEFEFE"/>
        </w:rPr>
        <w:t>quanto sia</w:t>
      </w:r>
      <w:r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 cruciale che vengano rispettate rigorosamente tutte le norme di distanziamento. </w:t>
      </w:r>
      <w:r w:rsidR="00440E6D">
        <w:rPr>
          <w:rFonts w:ascii="Times New Roman" w:eastAsia="Times New Roman" w:hAnsi="Times New Roman" w:cs="Times New Roman"/>
          <w:color w:val="000000"/>
          <w:shd w:val="clear" w:color="auto" w:fill="FEFEFE"/>
        </w:rPr>
        <w:t>È</w:t>
      </w:r>
      <w:r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 verosimile che un gruppo critico nel guidare l’epidemia sia</w:t>
      </w:r>
      <w:r w:rsidR="00A441B2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 costituito da</w:t>
      </w:r>
      <w:r w:rsidR="00440E6D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 </w:t>
      </w:r>
      <w:r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>giovani e giovani adulti (classi di età da 15 a 30 anni) che tengono comportamenti non sicuri</w:t>
      </w:r>
      <w:r w:rsidR="00440E6D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. Questo implica che l’epidemia, </w:t>
      </w:r>
      <w:r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>nelle condizioni odierne, </w:t>
      </w:r>
      <w:r w:rsidR="00440E6D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ha </w:t>
      </w:r>
      <w:r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>molto spazio per crescere perché a rischio ci sono anche i genitori (e i nonni) di questi giovani. Nelle famiglie l’uso di dispositivi di pro</w:t>
      </w:r>
      <w:r w:rsidR="00F64AA9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tezione è molto problematico, </w:t>
      </w:r>
      <w:r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pertanto i medici devono reiterare con gli assistiti giovani </w:t>
      </w:r>
      <w:r w:rsidR="00F64AA9">
        <w:rPr>
          <w:rFonts w:ascii="Times New Roman" w:eastAsia="Times New Roman" w:hAnsi="Times New Roman" w:cs="Times New Roman"/>
          <w:color w:val="000000"/>
          <w:shd w:val="clear" w:color="auto" w:fill="FEFEFE"/>
        </w:rPr>
        <w:t>l’invito ad</w:t>
      </w:r>
      <w:r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 astenersi da comportamenti a rischio e con gli assistiti </w:t>
      </w:r>
      <w:r w:rsidR="00F64AA9">
        <w:rPr>
          <w:rFonts w:ascii="Times New Roman" w:eastAsia="Times New Roman" w:hAnsi="Times New Roman" w:cs="Times New Roman"/>
          <w:color w:val="000000"/>
          <w:shd w:val="clear" w:color="auto" w:fill="FEFEFE"/>
        </w:rPr>
        <w:t>anziani a</w:t>
      </w:r>
      <w:r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 mantenere le precauzioni al massimo livello. Oggi la maggior parte dei casi sono ad insorgenza </w:t>
      </w:r>
      <w:proofErr w:type="spellStart"/>
      <w:r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>intra-familiare</w:t>
      </w:r>
      <w:proofErr w:type="spellEnd"/>
      <w:r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>.</w:t>
      </w:r>
    </w:p>
    <w:p w:rsidR="00F64AA9" w:rsidRPr="00CB6101" w:rsidRDefault="00F64AA9" w:rsidP="00F64AA9">
      <w:pPr>
        <w:pStyle w:val="Paragrafoelenc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</w:rPr>
      </w:pPr>
    </w:p>
    <w:p w:rsidR="008165D6" w:rsidRPr="00CB6101" w:rsidRDefault="008165D6" w:rsidP="008165D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6101">
        <w:rPr>
          <w:rFonts w:ascii="Times New Roman" w:eastAsia="Times New Roman" w:hAnsi="Times New Roman" w:cs="Times New Roman"/>
        </w:rPr>
        <w:t>Una seconda</w:t>
      </w:r>
      <w:r w:rsidR="00F64AA9">
        <w:rPr>
          <w:rFonts w:ascii="Times New Roman" w:eastAsia="Times New Roman" w:hAnsi="Times New Roman" w:cs="Times New Roman"/>
        </w:rPr>
        <w:t xml:space="preserve"> </w:t>
      </w:r>
      <w:r w:rsidRPr="00CB6101">
        <w:rPr>
          <w:rFonts w:ascii="Times New Roman" w:eastAsia="Times New Roman" w:hAnsi="Times New Roman" w:cs="Times New Roman"/>
        </w:rPr>
        <w:t xml:space="preserve">priorità </w:t>
      </w:r>
      <w:r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è quella di sostenere e rinforzare la capacità di individuazione degli infetti, </w:t>
      </w:r>
      <w:r w:rsidRPr="00A441B2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</w:rPr>
        <w:t>in</w:t>
      </w:r>
      <w:r w:rsidRPr="0012621C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</w:rPr>
        <w:t>clusi gli asintomatici</w:t>
      </w:r>
      <w:r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, sul territorio. In questa situazione la tempestività è cruciale e </w:t>
      </w:r>
      <w:r w:rsidR="00202B10">
        <w:rPr>
          <w:rFonts w:ascii="Times New Roman" w:eastAsia="Times New Roman" w:hAnsi="Times New Roman" w:cs="Times New Roman"/>
          <w:color w:val="000000"/>
          <w:shd w:val="clear" w:color="auto" w:fill="FEFEFE"/>
        </w:rPr>
        <w:t>il</w:t>
      </w:r>
      <w:r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 ritardo nella identificazione dei casi </w:t>
      </w:r>
      <w:r w:rsidR="00202B10">
        <w:rPr>
          <w:rFonts w:ascii="Times New Roman" w:eastAsia="Times New Roman" w:hAnsi="Times New Roman" w:cs="Times New Roman"/>
          <w:color w:val="000000"/>
          <w:shd w:val="clear" w:color="auto" w:fill="FEFEFE"/>
        </w:rPr>
        <w:t>è</w:t>
      </w:r>
      <w:r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 anche dovut</w:t>
      </w:r>
      <w:r w:rsidR="00202B10">
        <w:rPr>
          <w:rFonts w:ascii="Times New Roman" w:eastAsia="Times New Roman" w:hAnsi="Times New Roman" w:cs="Times New Roman"/>
          <w:color w:val="000000"/>
          <w:shd w:val="clear" w:color="auto" w:fill="FEFEFE"/>
        </w:rPr>
        <w:t>o</w:t>
      </w:r>
      <w:r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 ai tempi di </w:t>
      </w:r>
      <w:r w:rsidR="00202B10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attesa e di </w:t>
      </w:r>
      <w:r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esecuzione dei tamponi molecolari. Per la diagnostica di casi con sintomi che devono essere trattati è irrinunciabile </w:t>
      </w:r>
      <w:r w:rsidR="00A441B2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effettuare il </w:t>
      </w:r>
      <w:r w:rsidR="00A441B2"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tampone molecolare </w:t>
      </w:r>
      <w:r w:rsidR="00A441B2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che ha </w:t>
      </w:r>
      <w:r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la qualità diagnostica </w:t>
      </w:r>
      <w:r w:rsidR="00A441B2">
        <w:rPr>
          <w:rFonts w:ascii="Times New Roman" w:eastAsia="Times New Roman" w:hAnsi="Times New Roman" w:cs="Times New Roman"/>
          <w:color w:val="000000"/>
          <w:shd w:val="clear" w:color="auto" w:fill="FEFEFE"/>
        </w:rPr>
        <w:t>più alta</w:t>
      </w:r>
      <w:r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, ma per tutte le altre </w:t>
      </w:r>
      <w:r w:rsidR="00A441B2">
        <w:rPr>
          <w:rFonts w:ascii="Times New Roman" w:eastAsia="Times New Roman" w:hAnsi="Times New Roman" w:cs="Times New Roman"/>
          <w:color w:val="000000"/>
          <w:shd w:val="clear" w:color="auto" w:fill="FEFEFE"/>
        </w:rPr>
        <w:t>condizioni</w:t>
      </w:r>
      <w:r w:rsidR="00F64AA9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 </w:t>
      </w:r>
      <w:r w:rsidR="00A441B2"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stanno diventando necessarie </w:t>
      </w:r>
      <w:r w:rsidR="00202B10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e disponibili </w:t>
      </w:r>
      <w:r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>modalità di accertamento rapido (test antigenici</w:t>
      </w:r>
      <w:r w:rsidR="00A441B2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 con</w:t>
      </w:r>
      <w:r w:rsidRPr="00CB6101">
        <w:rPr>
          <w:rFonts w:ascii="Times New Roman" w:eastAsia="Times New Roman" w:hAnsi="Times New Roman" w:cs="Times New Roman"/>
          <w:color w:val="000000"/>
          <w:shd w:val="clear" w:color="auto" w:fill="FEFEFE"/>
        </w:rPr>
        <w:t xml:space="preserve"> risposta in 15 minuti).</w:t>
      </w:r>
    </w:p>
    <w:p w:rsidR="008165D6" w:rsidRPr="00CB6101" w:rsidRDefault="008165D6" w:rsidP="008165D6">
      <w:pPr>
        <w:pStyle w:val="Paragrafoelenco"/>
        <w:jc w:val="both"/>
        <w:rPr>
          <w:rFonts w:ascii="Times New Roman" w:hAnsi="Times New Roman" w:cs="Times New Roman"/>
        </w:rPr>
      </w:pPr>
    </w:p>
    <w:p w:rsidR="008165D6" w:rsidRDefault="008165D6" w:rsidP="008165D6">
      <w:pPr>
        <w:pStyle w:val="Paragrafoelenco"/>
        <w:jc w:val="both"/>
        <w:rPr>
          <w:rFonts w:ascii="Times New Roman" w:hAnsi="Times New Roman" w:cs="Times New Roman"/>
        </w:rPr>
      </w:pPr>
      <w:r w:rsidRPr="00CB6101">
        <w:rPr>
          <w:rFonts w:ascii="Times New Roman" w:hAnsi="Times New Roman" w:cs="Times New Roman"/>
        </w:rPr>
        <w:t xml:space="preserve">Secondo la raccomandazione della Task Force Regionale e del DIRMEI, l’esecuzione del tampone molecolare o del test rapido può essere </w:t>
      </w:r>
      <w:r w:rsidR="00202B10">
        <w:rPr>
          <w:rFonts w:ascii="Times New Roman" w:hAnsi="Times New Roman" w:cs="Times New Roman"/>
        </w:rPr>
        <w:t>richiesta</w:t>
      </w:r>
      <w:r w:rsidR="00247B6B">
        <w:rPr>
          <w:rFonts w:ascii="Times New Roman" w:hAnsi="Times New Roman" w:cs="Times New Roman"/>
        </w:rPr>
        <w:t xml:space="preserve"> </w:t>
      </w:r>
      <w:r w:rsidR="00B465A4">
        <w:rPr>
          <w:rFonts w:ascii="Times New Roman" w:hAnsi="Times New Roman" w:cs="Times New Roman"/>
        </w:rPr>
        <w:t xml:space="preserve">direttamente </w:t>
      </w:r>
      <w:r w:rsidRPr="00CB6101">
        <w:rPr>
          <w:rFonts w:ascii="Times New Roman" w:hAnsi="Times New Roman" w:cs="Times New Roman"/>
        </w:rPr>
        <w:t>dagli MMG e PLS sulla piattaforma regionale</w:t>
      </w:r>
      <w:r w:rsidR="00B465A4">
        <w:rPr>
          <w:rFonts w:ascii="Times New Roman" w:hAnsi="Times New Roman" w:cs="Times New Roman"/>
        </w:rPr>
        <w:t>, senza che sia più necessaria la validazione del SISP</w:t>
      </w:r>
      <w:r w:rsidRPr="00CB6101">
        <w:rPr>
          <w:rFonts w:ascii="Times New Roman" w:hAnsi="Times New Roman" w:cs="Times New Roman"/>
        </w:rPr>
        <w:t xml:space="preserve">. Il razionale nella scelta dell’uno o dell’altro test è </w:t>
      </w:r>
      <w:r>
        <w:rPr>
          <w:rFonts w:ascii="Times New Roman" w:hAnsi="Times New Roman" w:cs="Times New Roman"/>
        </w:rPr>
        <w:t>il</w:t>
      </w:r>
      <w:r w:rsidRPr="00CB6101">
        <w:rPr>
          <w:rFonts w:ascii="Times New Roman" w:hAnsi="Times New Roman" w:cs="Times New Roman"/>
        </w:rPr>
        <w:t xml:space="preserve"> segu</w:t>
      </w:r>
      <w:r>
        <w:rPr>
          <w:rFonts w:ascii="Times New Roman" w:hAnsi="Times New Roman" w:cs="Times New Roman"/>
        </w:rPr>
        <w:t>e</w:t>
      </w:r>
      <w:r w:rsidRPr="00CB6101">
        <w:rPr>
          <w:rFonts w:ascii="Times New Roman" w:hAnsi="Times New Roman" w:cs="Times New Roman"/>
        </w:rPr>
        <w:t>nte (s</w:t>
      </w:r>
      <w:r>
        <w:rPr>
          <w:rFonts w:ascii="Times New Roman" w:hAnsi="Times New Roman" w:cs="Times New Roman"/>
        </w:rPr>
        <w:t>e</w:t>
      </w:r>
      <w:r w:rsidRPr="00CB6101">
        <w:rPr>
          <w:rFonts w:ascii="Times New Roman" w:hAnsi="Times New Roman" w:cs="Times New Roman"/>
        </w:rPr>
        <w:t xml:space="preserve">guendo anche le indicazioni </w:t>
      </w:r>
      <w:r w:rsidR="00B465A4">
        <w:rPr>
          <w:rFonts w:ascii="Times New Roman" w:hAnsi="Times New Roman" w:cs="Times New Roman"/>
        </w:rPr>
        <w:t>del Ministero della Salute</w:t>
      </w:r>
      <w:r>
        <w:rPr>
          <w:rFonts w:ascii="Times New Roman" w:hAnsi="Times New Roman" w:cs="Times New Roman"/>
        </w:rPr>
        <w:t>, vedi nota</w:t>
      </w:r>
      <w:r w:rsidRPr="00CB6101">
        <w:rPr>
          <w:rFonts w:ascii="Times New Roman" w:hAnsi="Times New Roman" w:cs="Times New Roman"/>
        </w:rPr>
        <w:t>):</w:t>
      </w:r>
    </w:p>
    <w:p w:rsidR="00247B6B" w:rsidRPr="00CB6101" w:rsidRDefault="00247B6B" w:rsidP="008165D6">
      <w:pPr>
        <w:pStyle w:val="Paragrafoelenco"/>
        <w:jc w:val="both"/>
        <w:rPr>
          <w:rFonts w:ascii="Times New Roman" w:hAnsi="Times New Roman" w:cs="Times New Roman"/>
        </w:rPr>
      </w:pPr>
    </w:p>
    <w:p w:rsidR="008165D6" w:rsidRPr="00CB6101" w:rsidRDefault="008165D6" w:rsidP="008165D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B6101">
        <w:rPr>
          <w:rFonts w:ascii="Times New Roman" w:hAnsi="Times New Roman" w:cs="Times New Roman"/>
        </w:rPr>
        <w:t xml:space="preserve">I test vanno </w:t>
      </w:r>
      <w:r w:rsidR="00B465A4">
        <w:rPr>
          <w:rFonts w:ascii="Times New Roman" w:hAnsi="Times New Roman" w:cs="Times New Roman"/>
        </w:rPr>
        <w:t>richiesti</w:t>
      </w:r>
      <w:r w:rsidRPr="00CB6101">
        <w:rPr>
          <w:rFonts w:ascii="Times New Roman" w:hAnsi="Times New Roman" w:cs="Times New Roman"/>
        </w:rPr>
        <w:t xml:space="preserve"> esclusivamente </w:t>
      </w:r>
      <w:r>
        <w:rPr>
          <w:rFonts w:ascii="Times New Roman" w:hAnsi="Times New Roman" w:cs="Times New Roman"/>
        </w:rPr>
        <w:t>in</w:t>
      </w:r>
      <w:r w:rsidRPr="00CB6101">
        <w:rPr>
          <w:rFonts w:ascii="Times New Roman" w:hAnsi="Times New Roman" w:cs="Times New Roman"/>
        </w:rPr>
        <w:t xml:space="preserve"> pazienti sintomatici </w:t>
      </w:r>
      <w:r w:rsidR="00202B10">
        <w:rPr>
          <w:rFonts w:ascii="Times New Roman" w:hAnsi="Times New Roman" w:cs="Times New Roman"/>
        </w:rPr>
        <w:t xml:space="preserve">sospetti per </w:t>
      </w:r>
      <w:r w:rsidR="00202B10" w:rsidRPr="00CB6101">
        <w:rPr>
          <w:rFonts w:ascii="Times New Roman" w:hAnsi="Times New Roman" w:cs="Times New Roman"/>
        </w:rPr>
        <w:t xml:space="preserve">Covid-19 </w:t>
      </w:r>
      <w:r w:rsidRPr="00CB610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ne</w:t>
      </w:r>
      <w:r w:rsidRPr="00CB6101">
        <w:rPr>
          <w:rFonts w:ascii="Times New Roman" w:hAnsi="Times New Roman" w:cs="Times New Roman"/>
        </w:rPr>
        <w:t xml:space="preserve">i contatti stretti </w:t>
      </w:r>
      <w:r w:rsidR="00027BCD">
        <w:rPr>
          <w:rFonts w:ascii="Times New Roman" w:hAnsi="Times New Roman" w:cs="Times New Roman"/>
        </w:rPr>
        <w:t xml:space="preserve">di un caso positivo, </w:t>
      </w:r>
      <w:r w:rsidRPr="00CB6101">
        <w:rPr>
          <w:rFonts w:ascii="Times New Roman" w:hAnsi="Times New Roman" w:cs="Times New Roman"/>
        </w:rPr>
        <w:t xml:space="preserve">previa compilazione della scheda sintomatologica su Piattaforma </w:t>
      </w:r>
      <w:r w:rsidR="00202B10">
        <w:rPr>
          <w:rFonts w:ascii="Times New Roman" w:hAnsi="Times New Roman" w:cs="Times New Roman"/>
        </w:rPr>
        <w:t>CSI</w:t>
      </w:r>
      <w:r w:rsidRPr="00CB6101">
        <w:rPr>
          <w:rFonts w:ascii="Times New Roman" w:hAnsi="Times New Roman" w:cs="Times New Roman"/>
        </w:rPr>
        <w:t xml:space="preserve">; </w:t>
      </w:r>
      <w:r w:rsidR="00202B10">
        <w:rPr>
          <w:rFonts w:ascii="Times New Roman" w:hAnsi="Times New Roman" w:cs="Times New Roman"/>
        </w:rPr>
        <w:t xml:space="preserve">nei casi in cui sia stata attivata l’USCA </w:t>
      </w:r>
      <w:r w:rsidR="00027BCD">
        <w:rPr>
          <w:rFonts w:ascii="Times New Roman" w:hAnsi="Times New Roman" w:cs="Times New Roman"/>
        </w:rPr>
        <w:t>i test</w:t>
      </w:r>
      <w:r w:rsidR="00202B10">
        <w:rPr>
          <w:rFonts w:ascii="Times New Roman" w:hAnsi="Times New Roman" w:cs="Times New Roman"/>
        </w:rPr>
        <w:t xml:space="preserve"> possono essere effettuati direttamente da tali operatori</w:t>
      </w:r>
      <w:r w:rsidR="00027BCD">
        <w:rPr>
          <w:rFonts w:ascii="Times New Roman" w:hAnsi="Times New Roman" w:cs="Times New Roman"/>
        </w:rPr>
        <w:t>.</w:t>
      </w:r>
    </w:p>
    <w:p w:rsidR="008165D6" w:rsidRPr="00CB6101" w:rsidRDefault="008165D6" w:rsidP="008165D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B6101">
        <w:rPr>
          <w:rFonts w:ascii="Times New Roman" w:hAnsi="Times New Roman" w:cs="Times New Roman"/>
        </w:rPr>
        <w:t>I MMG/PLS dovranno prescrivere il tampone molecolare per pazienti chiaramente sintomatici (con sintomi COVID-specifici, vedi sotto)</w:t>
      </w:r>
      <w:r w:rsidR="00027BCD">
        <w:rPr>
          <w:rFonts w:ascii="Times New Roman" w:hAnsi="Times New Roman" w:cs="Times New Roman"/>
        </w:rPr>
        <w:t>.</w:t>
      </w:r>
    </w:p>
    <w:p w:rsidR="008165D6" w:rsidRPr="00CB6101" w:rsidRDefault="00027BCD" w:rsidP="008165D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 riservato</w:t>
      </w:r>
      <w:r w:rsidR="008165D6" w:rsidRPr="00CB6101">
        <w:rPr>
          <w:rFonts w:ascii="Times New Roman" w:hAnsi="Times New Roman" w:cs="Times New Roman"/>
        </w:rPr>
        <w:t xml:space="preserve"> il test </w:t>
      </w:r>
      <w:r w:rsidR="00146DAA">
        <w:rPr>
          <w:rFonts w:ascii="Times New Roman" w:hAnsi="Times New Roman" w:cs="Times New Roman"/>
        </w:rPr>
        <w:t xml:space="preserve">rapido </w:t>
      </w:r>
      <w:r w:rsidR="008165D6" w:rsidRPr="00CB6101">
        <w:rPr>
          <w:rFonts w:ascii="Times New Roman" w:hAnsi="Times New Roman" w:cs="Times New Roman"/>
        </w:rPr>
        <w:t xml:space="preserve">antigenico come test di primo livello per i sospetti con sintomatologia non chiaramente COVID-specifica (vedi sotto) tenuto conto degli elementi nosologici dell’Accordo Integrativo Regionale </w:t>
      </w:r>
      <w:proofErr w:type="spellStart"/>
      <w:r w:rsidR="008165D6" w:rsidRPr="00CB6101">
        <w:rPr>
          <w:rFonts w:ascii="Times New Roman" w:hAnsi="Times New Roman" w:cs="Times New Roman"/>
        </w:rPr>
        <w:t>Covid</w:t>
      </w:r>
      <w:proofErr w:type="spellEnd"/>
      <w:r w:rsidR="008165D6" w:rsidRPr="00CB6101">
        <w:rPr>
          <w:rFonts w:ascii="Times New Roman" w:hAnsi="Times New Roman" w:cs="Times New Roman"/>
        </w:rPr>
        <w:t xml:space="preserve"> (</w:t>
      </w:r>
      <w:proofErr w:type="spellStart"/>
      <w:r w:rsidR="008165D6" w:rsidRPr="00CB6101">
        <w:rPr>
          <w:rFonts w:ascii="Times New Roman" w:hAnsi="Times New Roman" w:cs="Times New Roman"/>
        </w:rPr>
        <w:t>AIR-Covid</w:t>
      </w:r>
      <w:proofErr w:type="spellEnd"/>
      <w:r w:rsidR="008165D6" w:rsidRPr="00CB61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8165D6" w:rsidRDefault="00027BCD" w:rsidP="008165D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165D6" w:rsidRPr="00CB6101">
        <w:rPr>
          <w:rFonts w:ascii="Times New Roman" w:hAnsi="Times New Roman" w:cs="Times New Roman"/>
        </w:rPr>
        <w:t>i raccomanda l’impiego del test rapido antigenico come esame di primo livello, laddove sia possibile, nei contatti.</w:t>
      </w:r>
    </w:p>
    <w:p w:rsidR="00247B6B" w:rsidRPr="00CB6101" w:rsidRDefault="00247B6B" w:rsidP="00247B6B">
      <w:pPr>
        <w:pStyle w:val="Paragrafoelenco"/>
        <w:ind w:left="1080"/>
        <w:jc w:val="both"/>
        <w:rPr>
          <w:rFonts w:ascii="Times New Roman" w:hAnsi="Times New Roman" w:cs="Times New Roman"/>
        </w:rPr>
      </w:pPr>
    </w:p>
    <w:p w:rsidR="008165D6" w:rsidRPr="00CB6101" w:rsidRDefault="008165D6" w:rsidP="008165D6">
      <w:pPr>
        <w:ind w:left="720"/>
        <w:jc w:val="both"/>
        <w:rPr>
          <w:rFonts w:ascii="Times New Roman" w:hAnsi="Times New Roman" w:cs="Times New Roman"/>
        </w:rPr>
      </w:pPr>
      <w:r w:rsidRPr="00CB6101">
        <w:rPr>
          <w:rFonts w:ascii="Times New Roman" w:hAnsi="Times New Roman" w:cs="Times New Roman"/>
        </w:rPr>
        <w:t>Nelle categorie (c) e (d)</w:t>
      </w:r>
      <w:r w:rsidR="00247B6B">
        <w:rPr>
          <w:rFonts w:ascii="Times New Roman" w:hAnsi="Times New Roman" w:cs="Times New Roman"/>
        </w:rPr>
        <w:t>,</w:t>
      </w:r>
      <w:r w:rsidRPr="00CB6101">
        <w:rPr>
          <w:rFonts w:ascii="Times New Roman" w:hAnsi="Times New Roman" w:cs="Times New Roman"/>
        </w:rPr>
        <w:t xml:space="preserve"> in caso di positività del test antigenico si passa all’isolamento immediato e all’esecuzione del tampone molecolare. In caso di positività del tampone molecolare si passa alla quarantena, in caso di negatività l’assistito è libero di ripren</w:t>
      </w:r>
      <w:r>
        <w:rPr>
          <w:rFonts w:ascii="Times New Roman" w:hAnsi="Times New Roman" w:cs="Times New Roman"/>
        </w:rPr>
        <w:t>d</w:t>
      </w:r>
      <w:r w:rsidRPr="00CB6101">
        <w:rPr>
          <w:rFonts w:ascii="Times New Roman" w:hAnsi="Times New Roman" w:cs="Times New Roman"/>
        </w:rPr>
        <w:t>ere le normali attività.</w:t>
      </w:r>
    </w:p>
    <w:p w:rsidR="008165D6" w:rsidRPr="00CB6101" w:rsidRDefault="008165D6" w:rsidP="008165D6">
      <w:pPr>
        <w:ind w:left="720"/>
        <w:jc w:val="both"/>
        <w:rPr>
          <w:rFonts w:ascii="Times New Roman" w:hAnsi="Times New Roman" w:cs="Times New Roman"/>
        </w:rPr>
      </w:pPr>
    </w:p>
    <w:p w:rsidR="00247B6B" w:rsidRDefault="00146DAA" w:rsidP="00247B6B">
      <w:pPr>
        <w:ind w:left="720"/>
        <w:jc w:val="both"/>
        <w:rPr>
          <w:rFonts w:ascii="Times New Roman" w:hAnsi="Times New Roman" w:cs="Times New Roman"/>
        </w:rPr>
      </w:pPr>
      <w:r w:rsidRPr="00DE1FB0">
        <w:rPr>
          <w:rFonts w:ascii="Times New Roman" w:hAnsi="Times New Roman" w:cs="Times New Roman"/>
        </w:rPr>
        <w:t>Si ri</w:t>
      </w:r>
      <w:r w:rsidR="008165D6" w:rsidRPr="00DE1FB0">
        <w:rPr>
          <w:rFonts w:ascii="Times New Roman" w:hAnsi="Times New Roman" w:cs="Times New Roman"/>
        </w:rPr>
        <w:t>co</w:t>
      </w:r>
      <w:r w:rsidRPr="00DE1FB0">
        <w:rPr>
          <w:rFonts w:ascii="Times New Roman" w:hAnsi="Times New Roman" w:cs="Times New Roman"/>
        </w:rPr>
        <w:t>rda inoltre che, secondo quanto previsto dall’</w:t>
      </w:r>
      <w:proofErr w:type="spellStart"/>
      <w:r w:rsidRPr="00DE1FB0">
        <w:rPr>
          <w:rFonts w:ascii="Times New Roman" w:hAnsi="Times New Roman" w:cs="Times New Roman"/>
        </w:rPr>
        <w:t>AIR-Covid</w:t>
      </w:r>
      <w:proofErr w:type="spellEnd"/>
      <w:r w:rsidR="00DE1FB0" w:rsidRPr="00DE1FB0">
        <w:rPr>
          <w:rFonts w:ascii="Times New Roman" w:hAnsi="Times New Roman" w:cs="Times New Roman"/>
        </w:rPr>
        <w:t>,</w:t>
      </w:r>
      <w:r w:rsidR="00247B6B">
        <w:rPr>
          <w:rFonts w:ascii="Times New Roman" w:hAnsi="Times New Roman" w:cs="Times New Roman"/>
        </w:rPr>
        <w:t xml:space="preserve"> </w:t>
      </w:r>
      <w:r w:rsidR="00DE1FB0" w:rsidRPr="00DE1FB0">
        <w:rPr>
          <w:rFonts w:ascii="Times New Roman" w:hAnsi="Times New Roman" w:cs="Times New Roman"/>
        </w:rPr>
        <w:t>il Medico di assistenza primaria dispone l’isolamento fiduciario per il paziente sospetto ed effettua l’identificazione dei contatti stretti, attraverso la piattaforma CSI, disponendo</w:t>
      </w:r>
      <w:r w:rsidR="00DE1FB0">
        <w:rPr>
          <w:rFonts w:ascii="Times New Roman" w:hAnsi="Times New Roman" w:cs="Times New Roman"/>
        </w:rPr>
        <w:t xml:space="preserve"> anche per questi</w:t>
      </w:r>
      <w:r w:rsidR="00DE1FB0" w:rsidRPr="00DE1FB0">
        <w:rPr>
          <w:rFonts w:ascii="Times New Roman" w:hAnsi="Times New Roman" w:cs="Times New Roman"/>
        </w:rPr>
        <w:t xml:space="preserve"> l’isolamento fiduciario.</w:t>
      </w:r>
    </w:p>
    <w:p w:rsidR="00DE1FB0" w:rsidRPr="00247B6B" w:rsidRDefault="008165D6" w:rsidP="00247B6B">
      <w:pPr>
        <w:ind w:left="720"/>
        <w:jc w:val="center"/>
        <w:rPr>
          <w:rFonts w:ascii="Times New Roman" w:hAnsi="Times New Roman" w:cs="Times New Roman"/>
        </w:rPr>
      </w:pPr>
      <w:r w:rsidRPr="00DE1FB0">
        <w:rPr>
          <w:rFonts w:ascii="Times New Roman" w:hAnsi="Times New Roman" w:cs="Times New Roman"/>
          <w:b/>
          <w:bCs/>
        </w:rPr>
        <w:lastRenderedPageBreak/>
        <w:t xml:space="preserve">Come </w:t>
      </w:r>
      <w:r w:rsidR="00DE1FB0" w:rsidRPr="00DE1FB0">
        <w:rPr>
          <w:rFonts w:ascii="Times New Roman" w:hAnsi="Times New Roman" w:cs="Times New Roman"/>
          <w:b/>
          <w:bCs/>
        </w:rPr>
        <w:t>differenziare</w:t>
      </w:r>
      <w:r w:rsidRPr="00DE1FB0">
        <w:rPr>
          <w:rFonts w:ascii="Times New Roman" w:hAnsi="Times New Roman" w:cs="Times New Roman"/>
          <w:b/>
          <w:bCs/>
        </w:rPr>
        <w:t xml:space="preserve"> le diverse classi di sintomatici</w:t>
      </w:r>
    </w:p>
    <w:p w:rsidR="00247B6B" w:rsidRPr="00DE1FB0" w:rsidRDefault="00247B6B" w:rsidP="00DE1FB0">
      <w:pPr>
        <w:ind w:left="720"/>
        <w:jc w:val="center"/>
        <w:rPr>
          <w:rFonts w:ascii="Times New Roman" w:hAnsi="Times New Roman" w:cs="Times New Roman"/>
          <w:b/>
          <w:bCs/>
        </w:rPr>
      </w:pPr>
    </w:p>
    <w:p w:rsidR="008165D6" w:rsidRPr="00DE1FB0" w:rsidRDefault="008165D6" w:rsidP="00DE1FB0">
      <w:pPr>
        <w:ind w:left="720"/>
        <w:jc w:val="both"/>
        <w:rPr>
          <w:rFonts w:ascii="Times New Roman" w:hAnsi="Times New Roman" w:cs="Times New Roman"/>
        </w:rPr>
      </w:pPr>
      <w:r w:rsidRPr="00DE1FB0">
        <w:rPr>
          <w:rFonts w:ascii="Times New Roman" w:hAnsi="Times New Roman" w:cs="Times New Roman"/>
        </w:rPr>
        <w:t xml:space="preserve">Come distinguere le situazioni “più sospette”, soprattutto nelle sindromi lievi con obiettività indifferente, che necessitano di tampone? </w:t>
      </w:r>
      <w:r w:rsidRPr="00DE1FB0">
        <w:rPr>
          <w:rFonts w:ascii="Times New Roman" w:hAnsi="Times New Roman" w:cs="Times New Roman"/>
          <w:b/>
          <w:bCs/>
        </w:rPr>
        <w:t>Questo è il punto critico</w:t>
      </w:r>
      <w:r w:rsidRPr="00DE1FB0">
        <w:rPr>
          <w:rFonts w:ascii="Times New Roman" w:hAnsi="Times New Roman" w:cs="Times New Roman"/>
        </w:rPr>
        <w:t>. Se il medico tende a fidarsi di indizi deboli (es. solo febbre 37.5 o un po’ di tosse), segnalerà molte persone, intaserà i</w:t>
      </w:r>
      <w:r w:rsidR="00DE1FB0">
        <w:rPr>
          <w:rFonts w:ascii="Times New Roman" w:hAnsi="Times New Roman" w:cs="Times New Roman"/>
        </w:rPr>
        <w:t xml:space="preserve"> laboratori</w:t>
      </w:r>
      <w:r w:rsidRPr="00DE1FB0">
        <w:rPr>
          <w:rFonts w:ascii="Times New Roman" w:hAnsi="Times New Roman" w:cs="Times New Roman"/>
        </w:rPr>
        <w:t xml:space="preserve">, avrà indotto moltissimi test che risulteranno poi negativi; al contrario il medico che abbia l’atteggiamento opposto tenderà a segnalare poche persone con sintomi significativi, che risulteranno quasi sicuramente positive al tampone, lasciandosi però sfuggire molti tra i casi </w:t>
      </w:r>
      <w:proofErr w:type="spellStart"/>
      <w:r w:rsidRPr="00DE1FB0">
        <w:rPr>
          <w:rFonts w:ascii="Times New Roman" w:hAnsi="Times New Roman" w:cs="Times New Roman"/>
        </w:rPr>
        <w:t>pauci-sintomatici</w:t>
      </w:r>
      <w:proofErr w:type="spellEnd"/>
      <w:r w:rsidRPr="00DE1FB0">
        <w:rPr>
          <w:rFonts w:ascii="Times New Roman" w:hAnsi="Times New Roman" w:cs="Times New Roman"/>
        </w:rPr>
        <w:t>.</w:t>
      </w:r>
    </w:p>
    <w:p w:rsidR="008165D6" w:rsidRPr="0012621C" w:rsidRDefault="008165D6" w:rsidP="00DE1FB0">
      <w:pPr>
        <w:pStyle w:val="Paragrafoelenco"/>
        <w:ind w:left="360"/>
        <w:jc w:val="both"/>
        <w:rPr>
          <w:rFonts w:ascii="Times New Roman" w:hAnsi="Times New Roman" w:cs="Times New Roman"/>
        </w:rPr>
      </w:pPr>
    </w:p>
    <w:p w:rsidR="008165D6" w:rsidRDefault="008165D6" w:rsidP="00DE1FB0">
      <w:pPr>
        <w:pStyle w:val="Paragrafoelenco"/>
        <w:jc w:val="both"/>
        <w:rPr>
          <w:rFonts w:ascii="Times New Roman" w:hAnsi="Times New Roman" w:cs="Times New Roman"/>
        </w:rPr>
      </w:pPr>
      <w:r w:rsidRPr="0012621C">
        <w:rPr>
          <w:rFonts w:ascii="Times New Roman" w:hAnsi="Times New Roman" w:cs="Times New Roman"/>
        </w:rPr>
        <w:t>In apparenza le diverse patologie virali delle vie aeree hanno in comune quasi tutti i sintomi, rendendo difficile di primo acchito la d</w:t>
      </w:r>
      <w:r w:rsidR="00247B6B">
        <w:rPr>
          <w:rFonts w:ascii="Times New Roman" w:hAnsi="Times New Roman" w:cs="Times New Roman"/>
        </w:rPr>
        <w:t xml:space="preserve">iagnosi differenziale. </w:t>
      </w:r>
      <w:r w:rsidRPr="0012621C">
        <w:rPr>
          <w:rFonts w:ascii="Times New Roman" w:hAnsi="Times New Roman" w:cs="Times New Roman"/>
        </w:rPr>
        <w:t>In realtà non è proprio così e alcuni studi hanno cercato di definire se il riscontro di un certo sintomo o segno, o la loro associazione, segnali una maggiore probabilità della presenza della infezione da SARS-Cov-2</w:t>
      </w:r>
      <w:r>
        <w:rPr>
          <w:rFonts w:ascii="Times New Roman" w:hAnsi="Times New Roman" w:cs="Times New Roman"/>
        </w:rPr>
        <w:t xml:space="preserve">. </w:t>
      </w:r>
      <w:r w:rsidRPr="00CB6101">
        <w:rPr>
          <w:rFonts w:ascii="Times New Roman" w:hAnsi="Times New Roman" w:cs="Times New Roman"/>
        </w:rPr>
        <w:t>Possiamo stab</w:t>
      </w:r>
      <w:r>
        <w:rPr>
          <w:rFonts w:ascii="Times New Roman" w:hAnsi="Times New Roman" w:cs="Times New Roman"/>
        </w:rPr>
        <w:t>i</w:t>
      </w:r>
      <w:r w:rsidRPr="00CB6101">
        <w:rPr>
          <w:rFonts w:ascii="Times New Roman" w:hAnsi="Times New Roman" w:cs="Times New Roman"/>
        </w:rPr>
        <w:t>lire tre categorie:</w:t>
      </w:r>
    </w:p>
    <w:p w:rsidR="008165D6" w:rsidRDefault="008165D6" w:rsidP="00DE1FB0">
      <w:pPr>
        <w:pStyle w:val="Paragrafoelenco"/>
        <w:jc w:val="both"/>
        <w:rPr>
          <w:rFonts w:ascii="Times New Roman" w:hAnsi="Times New Roman" w:cs="Times New Roman"/>
        </w:rPr>
      </w:pPr>
    </w:p>
    <w:p w:rsidR="008165D6" w:rsidRPr="0012621C" w:rsidRDefault="008165D6" w:rsidP="008165D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</w:t>
      </w:r>
      <w:r w:rsidRPr="0012621C">
        <w:rPr>
          <w:rFonts w:ascii="Times New Roman" w:hAnsi="Times New Roman" w:cs="Times New Roman"/>
        </w:rPr>
        <w:t xml:space="preserve"> pazienti che hanno probabilmente COVID</w:t>
      </w:r>
      <w:r>
        <w:rPr>
          <w:rFonts w:ascii="Times New Roman" w:hAnsi="Times New Roman" w:cs="Times New Roman"/>
        </w:rPr>
        <w:t>-</w:t>
      </w:r>
      <w:r w:rsidRPr="0012621C">
        <w:rPr>
          <w:rFonts w:ascii="Times New Roman" w:hAnsi="Times New Roman" w:cs="Times New Roman"/>
        </w:rPr>
        <w:t>19 e richiedono un tampone molecolare immediato.</w:t>
      </w:r>
      <w:r w:rsidR="00247B6B">
        <w:rPr>
          <w:rFonts w:ascii="Times New Roman" w:hAnsi="Times New Roman" w:cs="Times New Roman"/>
        </w:rPr>
        <w:t xml:space="preserve"> </w:t>
      </w:r>
      <w:r w:rsidRPr="0012621C">
        <w:rPr>
          <w:rFonts w:ascii="Times New Roman" w:hAnsi="Times New Roman" w:cs="Times New Roman"/>
        </w:rPr>
        <w:t xml:space="preserve">Come ormai sappiamo, nel COVID-19 vi è un sintomo quasi patognomonico, cioè è così caratteristico della malattia che ne permette la diagnosi quasi certa, ed è </w:t>
      </w:r>
      <w:r w:rsidRPr="0012621C">
        <w:rPr>
          <w:rFonts w:ascii="Times New Roman" w:hAnsi="Times New Roman" w:cs="Times New Roman"/>
          <w:b/>
          <w:bCs/>
        </w:rPr>
        <w:t>l’anosmia-disgeusia</w:t>
      </w:r>
      <w:r w:rsidRPr="0012621C">
        <w:rPr>
          <w:rFonts w:ascii="Times New Roman" w:hAnsi="Times New Roman" w:cs="Times New Roman"/>
        </w:rPr>
        <w:t xml:space="preserve">. Questa risulta presente in circa il 50% dei pazienti positivi e assente nel 97% dei pazienti negativi. Altri sintomi che correlano maggiormente con COVID-19 nei primi giorni di malattia oltre alla </w:t>
      </w:r>
      <w:r w:rsidRPr="0012621C">
        <w:rPr>
          <w:rFonts w:ascii="Times New Roman" w:hAnsi="Times New Roman" w:cs="Times New Roman"/>
          <w:b/>
          <w:bCs/>
        </w:rPr>
        <w:t xml:space="preserve">tosse, sono quelli più generici come il dolore muscolare, il malessere generale, la cefalea, la febbre, l’astenia. </w:t>
      </w:r>
      <w:r w:rsidRPr="00D16A26">
        <w:rPr>
          <w:rFonts w:ascii="Times New Roman" w:hAnsi="Times New Roman" w:cs="Times New Roman"/>
          <w:b/>
          <w:bCs/>
        </w:rPr>
        <w:t xml:space="preserve">Dispnea e fiato corto </w:t>
      </w:r>
      <w:r w:rsidRPr="0012621C">
        <w:rPr>
          <w:rFonts w:ascii="Times New Roman" w:hAnsi="Times New Roman" w:cs="Times New Roman"/>
        </w:rPr>
        <w:t>diventano significative man mano che aumenta la severità della malattia.</w:t>
      </w:r>
    </w:p>
    <w:p w:rsidR="008165D6" w:rsidRDefault="008165D6" w:rsidP="008165D6">
      <w:pPr>
        <w:pStyle w:val="Paragrafoelenco"/>
        <w:ind w:left="1440"/>
        <w:jc w:val="both"/>
        <w:rPr>
          <w:rFonts w:ascii="Times New Roman" w:hAnsi="Times New Roman" w:cs="Times New Roman"/>
        </w:rPr>
      </w:pPr>
    </w:p>
    <w:p w:rsidR="008165D6" w:rsidRDefault="008165D6" w:rsidP="008165D6">
      <w:pPr>
        <w:pStyle w:val="Paragrafoelenco"/>
        <w:ind w:left="1440"/>
        <w:jc w:val="both"/>
        <w:rPr>
          <w:rFonts w:ascii="Times New Roman" w:hAnsi="Times New Roman" w:cs="Times New Roman"/>
        </w:rPr>
      </w:pPr>
      <w:r w:rsidRPr="0012621C">
        <w:rPr>
          <w:rFonts w:ascii="Times New Roman" w:hAnsi="Times New Roman" w:cs="Times New Roman"/>
        </w:rPr>
        <w:t xml:space="preserve">Il medico in realtà, nel decidere se segnalare un paziente per l’effettuazione del tampone, tiene anche conto, oltre che dei sintomi, di altre </w:t>
      </w:r>
      <w:r w:rsidRPr="0012621C">
        <w:rPr>
          <w:rFonts w:ascii="Times New Roman" w:hAnsi="Times New Roman" w:cs="Times New Roman"/>
          <w:b/>
          <w:bCs/>
        </w:rPr>
        <w:t>informazioni anamnestiche</w:t>
      </w:r>
      <w:r w:rsidRPr="0012621C">
        <w:rPr>
          <w:rFonts w:ascii="Times New Roman" w:hAnsi="Times New Roman" w:cs="Times New Roman"/>
        </w:rPr>
        <w:t>, inerenti alla probabilità della persona di essere stata contagiata (viene da una situazione ad</w:t>
      </w:r>
      <w:r w:rsidR="00247B6B">
        <w:rPr>
          <w:rFonts w:ascii="Times New Roman" w:hAnsi="Times New Roman" w:cs="Times New Roman"/>
        </w:rPr>
        <w:t xml:space="preserve"> alta prevalenza della malattia? S</w:t>
      </w:r>
      <w:r w:rsidRPr="0012621C">
        <w:rPr>
          <w:rFonts w:ascii="Times New Roman" w:hAnsi="Times New Roman" w:cs="Times New Roman"/>
        </w:rPr>
        <w:t>volge una professione a ris</w:t>
      </w:r>
      <w:r w:rsidR="00247B6B">
        <w:rPr>
          <w:rFonts w:ascii="Times New Roman" w:hAnsi="Times New Roman" w:cs="Times New Roman"/>
        </w:rPr>
        <w:t>chio? R</w:t>
      </w:r>
      <w:r w:rsidRPr="0012621C">
        <w:rPr>
          <w:rFonts w:ascii="Times New Roman" w:hAnsi="Times New Roman" w:cs="Times New Roman"/>
        </w:rPr>
        <w:t>icorda contatti</w:t>
      </w:r>
      <w:r w:rsidR="00247B6B">
        <w:rPr>
          <w:rFonts w:ascii="Times New Roman" w:hAnsi="Times New Roman" w:cs="Times New Roman"/>
        </w:rPr>
        <w:t xml:space="preserve"> con soggetti positivi o malati?) e </w:t>
      </w:r>
      <w:r w:rsidRPr="0012621C">
        <w:rPr>
          <w:rFonts w:ascii="Times New Roman" w:hAnsi="Times New Roman" w:cs="Times New Roman"/>
        </w:rPr>
        <w:t>al rischio individuale legato all’età alle co-morbidità.</w:t>
      </w:r>
    </w:p>
    <w:p w:rsidR="008165D6" w:rsidRDefault="008165D6" w:rsidP="008165D6">
      <w:pPr>
        <w:pStyle w:val="Paragrafoelenco"/>
        <w:ind w:left="1440"/>
        <w:jc w:val="both"/>
        <w:rPr>
          <w:rFonts w:ascii="Times New Roman" w:hAnsi="Times New Roman" w:cs="Times New Roman"/>
        </w:rPr>
      </w:pPr>
    </w:p>
    <w:p w:rsidR="008165D6" w:rsidRDefault="008165D6" w:rsidP="008165D6">
      <w:pPr>
        <w:pStyle w:val="Paragrafoelenco"/>
        <w:ind w:left="1440"/>
        <w:jc w:val="both"/>
        <w:rPr>
          <w:rFonts w:ascii="Times New Roman" w:hAnsi="Times New Roman" w:cs="Times New Roman"/>
        </w:rPr>
      </w:pPr>
      <w:r w:rsidRPr="00CB6101">
        <w:rPr>
          <w:rFonts w:ascii="Times New Roman" w:hAnsi="Times New Roman" w:cs="Times New Roman"/>
        </w:rPr>
        <w:t xml:space="preserve">Da quanto detto consegue l’importanza di effettuare un’anamnesi molto accurata da parte del MMG. </w:t>
      </w:r>
      <w:r w:rsidR="00B47EDB">
        <w:rPr>
          <w:rFonts w:ascii="Times New Roman" w:hAnsi="Times New Roman" w:cs="Times New Roman"/>
        </w:rPr>
        <w:t>P</w:t>
      </w:r>
      <w:r w:rsidRPr="00CB6101">
        <w:rPr>
          <w:rFonts w:ascii="Times New Roman" w:hAnsi="Times New Roman" w:cs="Times New Roman"/>
        </w:rPr>
        <w:t xml:space="preserve">er prescrivere il test il medico </w:t>
      </w:r>
      <w:r w:rsidR="00B47EDB">
        <w:rPr>
          <w:rFonts w:ascii="Times New Roman" w:hAnsi="Times New Roman" w:cs="Times New Roman"/>
        </w:rPr>
        <w:t>non dovrebbe basarsi su</w:t>
      </w:r>
      <w:r w:rsidRPr="00CB6101">
        <w:rPr>
          <w:rFonts w:ascii="Times New Roman" w:hAnsi="Times New Roman" w:cs="Times New Roman"/>
        </w:rPr>
        <w:t xml:space="preserve"> indizi blandi, con una probabilità di malattia bassa, </w:t>
      </w:r>
      <w:r w:rsidR="00B47EDB">
        <w:rPr>
          <w:rFonts w:ascii="Times New Roman" w:hAnsi="Times New Roman" w:cs="Times New Roman"/>
        </w:rPr>
        <w:t>ma</w:t>
      </w:r>
      <w:r w:rsidRPr="00CB6101">
        <w:rPr>
          <w:rFonts w:ascii="Times New Roman" w:hAnsi="Times New Roman" w:cs="Times New Roman"/>
        </w:rPr>
        <w:t xml:space="preserve"> far conto su sintomi e segni più specifici di COVID-19 e maggiormente predittivi, come la </w:t>
      </w:r>
      <w:r w:rsidRPr="0012621C">
        <w:rPr>
          <w:rFonts w:ascii="Times New Roman" w:hAnsi="Times New Roman" w:cs="Times New Roman"/>
          <w:b/>
          <w:bCs/>
        </w:rPr>
        <w:t>triade anosmia/ageusia, febbre e tosse persistente</w:t>
      </w:r>
      <w:r w:rsidRPr="00CB6101">
        <w:rPr>
          <w:rFonts w:ascii="Times New Roman" w:hAnsi="Times New Roman" w:cs="Times New Roman"/>
        </w:rPr>
        <w:t>.</w:t>
      </w:r>
    </w:p>
    <w:p w:rsidR="008165D6" w:rsidRDefault="008165D6" w:rsidP="008165D6">
      <w:pPr>
        <w:pStyle w:val="Paragrafoelenco"/>
        <w:ind w:left="1440"/>
        <w:jc w:val="both"/>
        <w:rPr>
          <w:rFonts w:ascii="Times New Roman" w:hAnsi="Times New Roman" w:cs="Times New Roman"/>
        </w:rPr>
      </w:pPr>
    </w:p>
    <w:p w:rsidR="008165D6" w:rsidRDefault="008165D6" w:rsidP="008165D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2621C">
        <w:rPr>
          <w:rFonts w:ascii="Times New Roman" w:hAnsi="Times New Roman" w:cs="Times New Roman"/>
        </w:rPr>
        <w:t xml:space="preserve">La seconda categoria è quella intermedia (incerta o “area grigia”), in cui non vi </w:t>
      </w:r>
      <w:r>
        <w:rPr>
          <w:rFonts w:ascii="Times New Roman" w:hAnsi="Times New Roman" w:cs="Times New Roman"/>
        </w:rPr>
        <w:t>è la triade</w:t>
      </w:r>
      <w:r w:rsidRPr="0012621C">
        <w:rPr>
          <w:rFonts w:ascii="Times New Roman" w:hAnsi="Times New Roman" w:cs="Times New Roman"/>
        </w:rPr>
        <w:t xml:space="preserve"> anosmia/ageusia</w:t>
      </w:r>
      <w:r>
        <w:rPr>
          <w:rFonts w:ascii="Times New Roman" w:hAnsi="Times New Roman" w:cs="Times New Roman"/>
        </w:rPr>
        <w:t>, febbre e tosse persistente,</w:t>
      </w:r>
      <w:r w:rsidRPr="0012621C">
        <w:rPr>
          <w:rFonts w:ascii="Times New Roman" w:hAnsi="Times New Roman" w:cs="Times New Roman"/>
        </w:rPr>
        <w:t xml:space="preserve"> ma </w:t>
      </w:r>
      <w:r>
        <w:rPr>
          <w:rFonts w:ascii="Times New Roman" w:hAnsi="Times New Roman" w:cs="Times New Roman"/>
        </w:rPr>
        <w:t>un</w:t>
      </w:r>
      <w:r w:rsidRPr="0012621C">
        <w:rPr>
          <w:rFonts w:ascii="Times New Roman" w:hAnsi="Times New Roman" w:cs="Times New Roman"/>
        </w:rPr>
        <w:t xml:space="preserve">’associazione </w:t>
      </w:r>
      <w:r>
        <w:rPr>
          <w:rFonts w:ascii="Times New Roman" w:hAnsi="Times New Roman" w:cs="Times New Roman"/>
        </w:rPr>
        <w:t xml:space="preserve">meno predittiva </w:t>
      </w:r>
      <w:r w:rsidRPr="0012621C">
        <w:rPr>
          <w:rFonts w:ascii="Times New Roman" w:hAnsi="Times New Roman" w:cs="Times New Roman"/>
        </w:rPr>
        <w:t>di sintomi</w:t>
      </w:r>
      <w:r w:rsidR="00247B6B">
        <w:rPr>
          <w:rFonts w:ascii="Times New Roman" w:hAnsi="Times New Roman" w:cs="Times New Roman"/>
        </w:rPr>
        <w:t xml:space="preserve"> </w:t>
      </w:r>
      <w:r w:rsidRPr="0012621C">
        <w:rPr>
          <w:rFonts w:ascii="Times New Roman" w:hAnsi="Times New Roman" w:cs="Times New Roman"/>
        </w:rPr>
        <w:t xml:space="preserve">insieme a un’anamnesi positiva per i fattori di rischio (co-morbidità). Queste sono le situazioni in cui effettuare il </w:t>
      </w:r>
      <w:r w:rsidRPr="0012621C">
        <w:rPr>
          <w:rFonts w:ascii="Times New Roman" w:hAnsi="Times New Roman" w:cs="Times New Roman"/>
          <w:b/>
          <w:bCs/>
        </w:rPr>
        <w:t>test antigenico</w:t>
      </w:r>
      <w:r w:rsidRPr="0012621C">
        <w:rPr>
          <w:rFonts w:ascii="Times New Roman" w:hAnsi="Times New Roman" w:cs="Times New Roman"/>
        </w:rPr>
        <w:t>.</w:t>
      </w:r>
    </w:p>
    <w:p w:rsidR="008165D6" w:rsidRDefault="008165D6" w:rsidP="008165D6">
      <w:pPr>
        <w:pStyle w:val="Paragrafoelenco"/>
        <w:ind w:left="1440"/>
        <w:jc w:val="both"/>
        <w:rPr>
          <w:rFonts w:ascii="Times New Roman" w:hAnsi="Times New Roman" w:cs="Times New Roman"/>
        </w:rPr>
      </w:pPr>
    </w:p>
    <w:p w:rsidR="008165D6" w:rsidRDefault="008165D6" w:rsidP="008165D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2621C">
        <w:rPr>
          <w:rFonts w:ascii="Times New Roman" w:hAnsi="Times New Roman" w:cs="Times New Roman"/>
        </w:rPr>
        <w:t>Infine</w:t>
      </w:r>
      <w:r>
        <w:rPr>
          <w:rFonts w:ascii="Times New Roman" w:hAnsi="Times New Roman" w:cs="Times New Roman"/>
        </w:rPr>
        <w:t>,</w:t>
      </w:r>
      <w:r w:rsidR="00247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c’è </w:t>
      </w:r>
      <w:r w:rsidRPr="0012621C">
        <w:rPr>
          <w:rFonts w:ascii="Times New Roman" w:hAnsi="Times New Roman" w:cs="Times New Roman"/>
        </w:rPr>
        <w:t>l’area degli assistiti in cui ci si sente di escludere COVID</w:t>
      </w:r>
      <w:r>
        <w:rPr>
          <w:rFonts w:ascii="Times New Roman" w:hAnsi="Times New Roman" w:cs="Times New Roman"/>
        </w:rPr>
        <w:t>-</w:t>
      </w:r>
      <w:r w:rsidRPr="0012621C">
        <w:rPr>
          <w:rFonts w:ascii="Times New Roman" w:hAnsi="Times New Roman" w:cs="Times New Roman"/>
        </w:rPr>
        <w:t>19, come la presenza di un solo sintomo o sintomi aspecifici senza fattori di rischio presenti (co-morbidità).</w:t>
      </w:r>
      <w:r>
        <w:rPr>
          <w:rFonts w:ascii="Times New Roman" w:hAnsi="Times New Roman" w:cs="Times New Roman"/>
        </w:rPr>
        <w:t xml:space="preserve"> In questi </w:t>
      </w:r>
      <w:r w:rsidR="00C10EC6">
        <w:rPr>
          <w:rFonts w:ascii="Times New Roman" w:hAnsi="Times New Roman" w:cs="Times New Roman"/>
        </w:rPr>
        <w:t xml:space="preserve">casi </w:t>
      </w:r>
      <w:r>
        <w:rPr>
          <w:rFonts w:ascii="Times New Roman" w:hAnsi="Times New Roman" w:cs="Times New Roman"/>
        </w:rPr>
        <w:t>si può non prescrivere alcun test.</w:t>
      </w:r>
    </w:p>
    <w:p w:rsidR="008165D6" w:rsidRPr="0012621C" w:rsidRDefault="008165D6" w:rsidP="008165D6">
      <w:pPr>
        <w:pStyle w:val="Paragrafoelenco"/>
        <w:jc w:val="both"/>
        <w:rPr>
          <w:rFonts w:ascii="Times New Roman" w:hAnsi="Times New Roman" w:cs="Times New Roman"/>
        </w:rPr>
      </w:pPr>
    </w:p>
    <w:p w:rsidR="008165D6" w:rsidRPr="0012621C" w:rsidRDefault="008165D6" w:rsidP="008165D6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 - Ministero della Salute, nota tecnica ad interim: Test di laboratorio per Sars-Cov-2 e loro uso in Sanità Pubblica. 16 Ottobre 2020.</w:t>
      </w:r>
    </w:p>
    <w:sectPr w:rsidR="008165D6" w:rsidRPr="0012621C" w:rsidSect="008165D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DA5"/>
    <w:multiLevelType w:val="hybridMultilevel"/>
    <w:tmpl w:val="0EE4B07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9E15DA"/>
    <w:multiLevelType w:val="hybridMultilevel"/>
    <w:tmpl w:val="8CD2C1E2"/>
    <w:lvl w:ilvl="0" w:tplc="75468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D67566"/>
    <w:multiLevelType w:val="hybridMultilevel"/>
    <w:tmpl w:val="CA5E0C60"/>
    <w:lvl w:ilvl="0" w:tplc="3364F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8177A"/>
    <w:multiLevelType w:val="hybridMultilevel"/>
    <w:tmpl w:val="585C4728"/>
    <w:lvl w:ilvl="0" w:tplc="35964CA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4B6E85"/>
    <w:multiLevelType w:val="hybridMultilevel"/>
    <w:tmpl w:val="B562E50A"/>
    <w:lvl w:ilvl="0" w:tplc="D5026E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165D6"/>
    <w:rsid w:val="00027BCD"/>
    <w:rsid w:val="000907EC"/>
    <w:rsid w:val="000A16F8"/>
    <w:rsid w:val="00146DAA"/>
    <w:rsid w:val="00202B10"/>
    <w:rsid w:val="00247B6B"/>
    <w:rsid w:val="00264F97"/>
    <w:rsid w:val="002C7D49"/>
    <w:rsid w:val="00440E6D"/>
    <w:rsid w:val="006421B5"/>
    <w:rsid w:val="0069670C"/>
    <w:rsid w:val="00786213"/>
    <w:rsid w:val="008165D6"/>
    <w:rsid w:val="00A441B2"/>
    <w:rsid w:val="00B33B63"/>
    <w:rsid w:val="00B465A4"/>
    <w:rsid w:val="00B47EDB"/>
    <w:rsid w:val="00B82E05"/>
    <w:rsid w:val="00C10EC6"/>
    <w:rsid w:val="00D63771"/>
    <w:rsid w:val="00D72A62"/>
    <w:rsid w:val="00DE1FB0"/>
    <w:rsid w:val="00F64AA9"/>
    <w:rsid w:val="00FB0788"/>
    <w:rsid w:val="00FF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5D6"/>
    <w:rPr>
      <w:rFonts w:eastAsiaTheme="minorEastAsi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6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Giustetto</dc:creator>
  <cp:lastModifiedBy>Andrea</cp:lastModifiedBy>
  <cp:revision>3</cp:revision>
  <dcterms:created xsi:type="dcterms:W3CDTF">2020-10-22T08:50:00Z</dcterms:created>
  <dcterms:modified xsi:type="dcterms:W3CDTF">2020-10-22T10:52:00Z</dcterms:modified>
</cp:coreProperties>
</file>